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795" w:rsidRPr="00DD3187" w:rsidRDefault="00C64AB6" w:rsidP="000B5795">
      <w:pPr>
        <w:spacing w:after="0"/>
        <w:ind w:left="120"/>
        <w:jc w:val="center"/>
        <w:rPr>
          <w:lang w:val="ru-RU"/>
        </w:rPr>
        <w:sectPr w:rsidR="000B5795" w:rsidRPr="00DD318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sz w:val="16"/>
          <w:lang w:val="ru-RU" w:eastAsia="ru-RU"/>
        </w:rPr>
        <w:drawing>
          <wp:anchor distT="0" distB="0" distL="0" distR="0" simplePos="0" relativeHeight="251659264" behindDoc="0" locked="0" layoutInCell="1" allowOverlap="1" wp14:anchorId="1140381C" wp14:editId="67B547B0">
            <wp:simplePos x="0" y="0"/>
            <wp:positionH relativeFrom="page">
              <wp:posOffset>19050</wp:posOffset>
            </wp:positionH>
            <wp:positionV relativeFrom="page">
              <wp:posOffset>28575</wp:posOffset>
            </wp:positionV>
            <wp:extent cx="7543800" cy="10315575"/>
            <wp:effectExtent l="0" t="0" r="0" b="9525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183" cy="1031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795" w:rsidRPr="00547486" w:rsidRDefault="000B5795" w:rsidP="000B5795">
      <w:pPr>
        <w:spacing w:after="0" w:line="264" w:lineRule="auto"/>
        <w:ind w:left="12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B5795" w:rsidRPr="00547486" w:rsidRDefault="000B5795" w:rsidP="000B5795">
      <w:pPr>
        <w:spacing w:after="0" w:line="264" w:lineRule="auto"/>
        <w:ind w:left="120"/>
        <w:jc w:val="both"/>
        <w:rPr>
          <w:lang w:val="ru-RU"/>
        </w:rPr>
      </w:pP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При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концептуальные положения ФГОС СОО о взаимообусловленности целей, содержания, результатов обучения и требований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 Федерации, а также положения о специфике биологии, её значении в познании живой природы и обеспечении существования человеческого общества. Согласно названным положениям, определены основные функции программы по биологии и её структура.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даёт представление о целях, об общей стратегии обучения, </w:t>
      </w:r>
      <w:proofErr w:type="gramStart"/>
      <w:r w:rsidRPr="00547486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последовательность изучения учебного материала с учётом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связей, логики образовательного процесса, возрастных особенностей обучающихся.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также учитываются требования к планируемым личностным,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обучения в формировании основных видов учебно-познавательной деятельности/</w:t>
      </w:r>
      <w:proofErr w:type="gramStart"/>
      <w:r w:rsidRPr="00547486">
        <w:rPr>
          <w:rFonts w:ascii="Times New Roman" w:hAnsi="Times New Roman"/>
          <w:color w:val="000000"/>
          <w:sz w:val="28"/>
          <w:lang w:val="ru-RU"/>
        </w:rPr>
        <w:t>учебных действий</w:t>
      </w:r>
      <w:proofErr w:type="gram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обучающихся по освоению содержания биологического образования.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(10–11 классы, базовый уровень) реализован принцип преемственности в изучении биологии, благодаря чему в ней просматривается направленность на развитие знаний, связанных с формированием естественно-научного мировоззрения, ценностных ориентаций личности, экологического мышления, представлений о здоровом образе жизни и бережным отношением к окружающей природной среде. Поэтому наряду с изучением общебиологических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задач, в том числе: профилактики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природной среде, анализа влияния хозяйственной деятельности человека на состояние природных и искусственных экосистем. Усиление внимания к прикладной направленности учебного предмета «Биология» продиктовано необходимостью обеспечения условий для решения </w:t>
      </w:r>
      <w:r w:rsidRPr="00547486">
        <w:rPr>
          <w:rFonts w:ascii="Times New Roman" w:hAnsi="Times New Roman"/>
          <w:color w:val="000000"/>
          <w:sz w:val="28"/>
          <w:lang w:val="ru-RU"/>
        </w:rPr>
        <w:lastRenderedPageBreak/>
        <w:t>одной из актуальных задач школьного биологического образования, которая предполагает формирование у обучающихся способности адаптироваться к изменениям динамично развивающегося современного мира.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Биология на уровне среднего общего образования занимает важное место. Она обеспечивает формирование у обучающихся представлений о научной картине мира, расширяет и обобщает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формирования функциональной грамотности, навыков здорового и безопасного образа жизни, экологического мышления, ценностного отношения к живой природе и человеку.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Большое значение биология имеет также для решения воспитательных и развивающих задач среднего общего образования, социализации обучающихся. Изучение биологии обеспечивает условия для формирования интеллектуальных,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предметов, в частности, физики, химии и географии. Названные положения о предназначении учебного предмета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Отбор содержания учебного предмета «Биология» на базовом уровне осуществлён с позиций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культуросообразного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подхода,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 в окружающей природной среде, востребованные в повседневной жизни и практической деятельности. Особое место в этой системе знаний занимают элементы содержания, которые служат основой для формирования представлений о современной естественно-научной картине мира и ценностных ориентациях личности, способствующих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гуманизации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биологического образования.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природы, о её уровневой организации и эволюции. В соответствии с этим в структуре учебного предмета «Биология» выделены следующие содержательные линии: «Биология как наука. Методы научного познания», «Клетка как биологическая система», «Организм как биологическая система», «Система и многообразие органического мира», «Эволюция живой природы», «Экосистемы и присущие им закономерности».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lastRenderedPageBreak/>
        <w:t>Цель изучения учебного предмета «Биология» на базовом уровне – овладение обучающимися знаниями о структурно-функциональной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Достижение цели изучения учебного предмета «Биология» на базовом уровне обеспечивается решением следующих задач: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освоение обучающимися системы знаний о биологических теориях, учениях,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научного познания, строении, многообразии и особенностях живых систем разного уровня организации, выдающихся открытиях и современных исследованиях в биологии;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формирование у обучающихся познавательных, интеллектуальных и творческих способностей в процессе анализа данных о путях развития в биологии научных взглядов, идей и подходов к изучению живых систем разного уровня организации;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становление у обучающихся общей культуры, функциональной грамотности, развитие умений объяснять и оценивать явления окружающего мира живой природы на основании знаний и опыта, полученных при изучении биологии;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умений иллюстрировать значение биологических знаний в практической деятельности человека, развитии современных медицинских технологий и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агробиотехнологий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;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воспитание убеждённости в возможности познания человеком живой природы, необходимости бережного отношения к ней, соблюдения этических норм при проведении биологических исследований;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осознание ценности биологических знаний для повышения уровня экологической культуры, для формирования научного мировоззрения;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применение приобретённых знаний и умений в повседневной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профилактики заболеваний.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В системе среднего общего образования «Биология», изучаемая на базовом уровне, является обязательным учебным предметом, входящим в состав предметной области «Естественно-научные предметы». 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Для изучения биологии на базовом уровне среднего общего образования отводится 68 часов: в 10 классе – 34 часа (1 час в неделю), в 11 классе – 34 часа (1 час в неделю).</w:t>
      </w:r>
    </w:p>
    <w:p w:rsidR="000B5795" w:rsidRDefault="000B5795">
      <w:pPr>
        <w:rPr>
          <w:lang w:val="ru-RU"/>
        </w:rPr>
      </w:pPr>
    </w:p>
    <w:p w:rsidR="000B5795" w:rsidRPr="00547486" w:rsidRDefault="000B5795" w:rsidP="000B5795">
      <w:pPr>
        <w:spacing w:after="0" w:line="264" w:lineRule="auto"/>
        <w:ind w:left="120"/>
        <w:jc w:val="both"/>
        <w:rPr>
          <w:lang w:val="ru-RU"/>
        </w:rPr>
      </w:pPr>
      <w:bookmarkStart w:id="0" w:name="block-18591628"/>
      <w:r w:rsidRPr="0054748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r w:rsidRPr="0054748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B5795" w:rsidRPr="00547486" w:rsidRDefault="000B5795" w:rsidP="000B5795">
      <w:pPr>
        <w:spacing w:after="0" w:line="264" w:lineRule="auto"/>
        <w:ind w:left="120"/>
        <w:jc w:val="both"/>
        <w:rPr>
          <w:lang w:val="ru-RU"/>
        </w:rPr>
      </w:pPr>
    </w:p>
    <w:p w:rsidR="000B5795" w:rsidRPr="00547486" w:rsidRDefault="000B5795" w:rsidP="000B5795">
      <w:pPr>
        <w:spacing w:after="0" w:line="264" w:lineRule="auto"/>
        <w:ind w:left="12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0B5795" w:rsidRPr="00547486" w:rsidRDefault="000B5795" w:rsidP="000B5795">
      <w:pPr>
        <w:spacing w:after="0" w:line="264" w:lineRule="auto"/>
        <w:ind w:left="120"/>
        <w:jc w:val="both"/>
        <w:rPr>
          <w:lang w:val="ru-RU"/>
        </w:rPr>
      </w:pP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Тема 1. Биология как наука.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Биология как наука. Связь биологии с общественными, техническими и другими естественными науками, философией, этикой, эстетикой и правом. Роль биологии в формировании современной научной картины мира. Система биологических наук. 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Методы познания живой природы (наблюдение, эксперимент, описание, измерение, классификация, моделирование, статистическая обработка данных).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0B5795" w:rsidRPr="00DD3187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Портреты: Ч. Дарвин, Г. Мендель, Н. К. Кольцов, Дж. </w:t>
      </w:r>
      <w:r w:rsidRPr="00DD3187">
        <w:rPr>
          <w:rFonts w:ascii="Times New Roman" w:hAnsi="Times New Roman"/>
          <w:color w:val="000000"/>
          <w:sz w:val="28"/>
          <w:lang w:val="ru-RU"/>
        </w:rPr>
        <w:t>Уотсон и Ф. Крик.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Таблицы и схемы: «Методы познания живой природы».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Практическая работа</w:t>
      </w:r>
      <w:r w:rsidRPr="0054748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47486">
        <w:rPr>
          <w:rFonts w:ascii="Times New Roman" w:hAnsi="Times New Roman"/>
          <w:color w:val="000000"/>
          <w:sz w:val="28"/>
          <w:lang w:val="ru-RU"/>
        </w:rPr>
        <w:t>№ 1. «Использование различных методов при изучении биологических объектов».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Тема 2. Живые системы и их организация.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Свойства биосистем и их разнообразие. Уровни организации биосистем: молекулярный, клеточный, тканевый, организменный, популяционно-видовой,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экосистемный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(биогеоценотический), биосферный.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Таблицы и схемы: «Основные признаки жизни», «Уровни организации живой природы».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Оборудование: модель молекулы ДНК.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Тема 3. Химический состав и строение клетки.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 Химический состав клетки. Химические элементы: макроэлементы, микроэлементы. Вода и минеральные вещества.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Функции воды и минеральных веществ в клетке. Поддержание осмотического баланса.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Белки. Состав и строение белков. Аминокислоты – мономеры белков. Незаменимые и заменимые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белков. Биологические функции белков.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lastRenderedPageBreak/>
        <w:t>Ферменты – биологические катализаторы. Строение фермента: активный центр, субстратная специфичность. Коферменты. Витамины. Отличия ферментов от неорганических катализаторов.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Углеводы: моносахариды (глюкоза, рибоза и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дезоксирибоза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), дисахариды (сахароза, лактоза) и полисахариды (крахмал, гликоген, целлюлоза). Биологические функции углеводов.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Липиды: триглицериды, фосфолипиды, стероиды.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Гидрофильно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-гидрофобные свойства. Биологические функции липидов. Сравнение углеводов, белков и липидов как источников энергии.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Нуклеиновые кислоты: ДНК и РНК. Нуклеотиды – мономеры нуклеиновых кислот. Строение и функции ДНК. Строение и функции РНК. Виды РНК. АТФ: строение и функции.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Цитология – наука о клетке. Клеточная теория – пример взаимодействия идей и фактов в научном познании. Методы изучения клетки.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Клетка как целостная живая система. Общие признаки клеток: замкнутая наружная мембрана, молекулы ДНК как генетический аппарат, система синтеза белка.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Типы клеток: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эукариотическая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прокариотическая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. Особенности строения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прокариотической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клетки. Клеточная стенка бактерий. Строение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эукариотической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клетки. Основные отличия растительной, животной и грибной клетки.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Поверхностные структуры клеток – клеточная стенка,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гликокаликс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, их функции. Плазматическая мембрана, её свойства и функции. Цитоплазма и её органоиды.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Одномембранные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органоиды клетки: ЭПС, аппарат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Гольджи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, лизосомы. Полуавтономные органоиды клетки: митохондрии, пластиды. Происхождение митохондрий и пластид. Виды пластид.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Немембранные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органоиды клетки: рибосомы, клеточный центр, центриоли, реснички, жгутики. Функции органоидов клетки. Включения.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Транспорт веществ в клетке.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Портреты: А. Левенгук, Р. Гук, Т. Шванн, М.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Шлейден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, Р. Вирхов, Дж. Уотсон, Ф. Крик, М.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Уилкинс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, Р. Франклин, К. М. Бэр.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Таблицы и схемы: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</w:t>
      </w:r>
      <w:r w:rsidRPr="005474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АТФ», «Строение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эукариотической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клетки», «Строение животной клетки», «Строение растительной клетки», «Строение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прокариотической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клетки», «Строение ядра клетки», «Углеводы», «Липиды».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оборудование для проведения наблюдений, измерений, экспериментов, микропрепараты растительных, животных и бактериальных клеток.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Лабораторная работа № 1. «Изучение каталитической активности ферментов (на примере амилазы или каталазы)».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Лабораторная работа № 2. «Изучение строения клеток растений, животных и бактерий под микроскопом на готовых микропрепаратах и их описание».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Тема 4. Жизнедеятельность клетки.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Обмен веществ, или метаболизм. Ассимиляция (пластический обмен) и диссимиляция (энергетический обмен) – две стороны единого процесса метаболизма. Роль законов сохранения веществ и энергии в понимании метаболизма. 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Типы обмена веществ: автотрофный и гетеротрофный. Роль ферментов в обмене веществ и превращении энергии в клетке.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Фотосинтез. Световая и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темновая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фазы фотосинтеза. Реакции фотосинтеза. Эффективность фотосинтеза. Значение фотосинтеза для жизни на Земле. Влияние условий среды на фотосинтез и способы повышения его продуктивности у культурных растений.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Хемосинтез.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Хемосинтезирующие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бактерии. Значение хемосинтеза для жизни на Земле.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Энергетический обмен в клетке. Расщепление веществ, выделение и аккумулирование энергии в клетке. Этапы энергетического обмена. Гликолиз. Брожение и его виды. Кислородное окисление, или клеточное дыхание. Окислительное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фосфорилирование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. Эффективность энергетического обмена.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Реакции матричного синтеза. Генетическая информация и ДНК. Реализация генетической информации в клетке. Генетический код и его свойства. Транскрипция – матричный синтез РНК. Трансляция – биосинтез белка. Этапы трансляции. Кодирование аминокислот. Роль рибосом в биосинтезе белка.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Неклеточные формы жизни – вирусы. История открытия вирусов (Д. И. Ивановский). Особенности строения и жизненного цикла вирусов. Бактериофаги. Болезни растений, животных и человека, вызываемые вирусами. Вирус иммунодефицита человека (ВИЧ) – возбудитель СПИДа. </w:t>
      </w:r>
      <w:r w:rsidRPr="005474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Обратная транскрипция, ревертаза и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интеграза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. Профилактика распространения вирусных заболеваний.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Портреты: Н. К. Кольцов, Д. И. Ивановский, К. А. Тимирязев.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Таблицы и схемы: «Типы питания», «Метаболизм», «Митохондрия», «Энергетический обмен», «Хлоропласт», «Фотосинтез», «Строение ДНК», «Строение и функционирование гена», «Синтез белка», «Генетический код», «Вирусы», «Бактериофаги», «Строение и жизненный цикл вируса СПИДа, бактериофага», «Репликация ДНК».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«Удвоение ДНК и транскрипция», «Биосинтез белка», «Строение клетки», модель структуры ДНК.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Тема 5. Размножение и индивидуальное развитие организмов.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Клеточный цикл, или жизненный цикл клетки. Интерфаза и митоз. Процессы, протекающие в интерфазе. Репликация – реакция матричного синтеза ДНК. Строение хромосом. Хромосомный набор – кариотип. Диплоидный и гаплоидный хромосомные наборы. Хроматиды. Цитологические основы размножения и индивидуального развития организмов.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Деление клетки – митоз. Стадии митоза. Процессы, происходящие на разных стадиях митоза. Биологический смысл митоза.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Программируемая гибель клетки –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апоптоз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Формы размножения организмов: бесполое и половое. Виды бесполого размножения: деление надвое, почкование одно- и многоклеточных, спорообразование, вегетативное размножение. Искусственное клонирование организмов, его значение для селекции.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Половое размножение, его отличия от бесполого.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Мейоз. Стадии мейоза. Процессы, происходящие на стадиях мейоза. Поведение хромосом в мейозе. Кроссинговер. Биологический смысл и значение мейоза.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Гаметогенез – процесс образования половых клеток у животных. Половые железы: семенники и яичники. Образование и развитие половых клеток – гамет (сперматозоид, яйцеклетка) – сперматогенез и овогенез. Особенности строения яйцеклеток и сперматозоидов. Оплодотворение. Партеногенез.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Индивидуальное развитие (онтогенез). Эмбриональное развитие (эмбриогенез). Этапы эмбрионального развития у позвоночных животных: дробление, гаструляция, органогенез. Постэмбриональное развитие. Типы постэмбрионального развития: прямое, непрямое (личиночное). Влияние </w:t>
      </w:r>
      <w:r w:rsidRPr="00547486">
        <w:rPr>
          <w:rFonts w:ascii="Times New Roman" w:hAnsi="Times New Roman"/>
          <w:color w:val="000000"/>
          <w:sz w:val="28"/>
          <w:lang w:val="ru-RU"/>
        </w:rPr>
        <w:lastRenderedPageBreak/>
        <w:t>среды на развитие организмов, факторы, способные вызывать врождённые уродства.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Рост и развитие растений. Онтогенез цветкового растения: строение семени, стадии развития.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Таблицы и схемы: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«Прямое и непрямое развитие», «Гаметогенез у млекопитающих и человека», «Основные стадии онтогенеза». 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модель-аппликация «Деление клетки», модель ДНК, модель метафазной хромосомы.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Лабораторная работа № 4. «Изучение строения половых клеток на готовых микропрепаратах».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Тема 6. Наследственность и изменчивость организмов.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генетики. Методы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Закономерности наследования признаков, установленные Г. Менделем. Моногибридное скрещивание. Закон едино­образия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скрещивание. Закон независимого наследования признаков. Цитогенетические основы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скрещивания. Анализирующее скрещивание. Использование анализирующего скрещивания для определения генотипа особи.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результате кроссинговера.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Хромосомная теория наследственности. Генетические карты.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Генетика пола. Хромосомное определение пола.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Аутосомы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 половые хромосомы.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Гомогаметные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гетерогаметные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организмы. Наследование признаков, сцепленных с полом.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Изменчивость. Виды изменчивости: ненаследственная и наследственная. Роль среды в ненаследственной изменчивости. Характеристика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модификационной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изменчивости. Вариационный ряд и вариационная кривая. Норма реакции признака. Количественные и качественные признаки и их норма реакции. Свойства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модификационной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изменчивости.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генные, хромосомные, геномные. Частота и причины мутаций. Мутагенные факторы. Закон гомологических рядов в наследственной изменчивости Н. И. Вавилова.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Внеядерная наследственность и изменчивость.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Генетика человека. Кариотип человека. Основные методы генетики человека: генеалогический, близнецовый, цитогенетический, биохимический, молекулярно-генетический. Современное определение генотипа: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полногеномное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секвенирование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генотипирование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, в том числе с помощью </w:t>
      </w:r>
      <w:r w:rsidRPr="00DD3187">
        <w:rPr>
          <w:rFonts w:ascii="Times New Roman" w:hAnsi="Times New Roman"/>
          <w:color w:val="000000"/>
          <w:sz w:val="28"/>
          <w:lang w:val="ru-RU"/>
        </w:rPr>
        <w:t xml:space="preserve">ПЦР-анализа. </w:t>
      </w:r>
      <w:r w:rsidRPr="00547486">
        <w:rPr>
          <w:rFonts w:ascii="Times New Roman" w:hAnsi="Times New Roman"/>
          <w:color w:val="000000"/>
          <w:sz w:val="28"/>
          <w:lang w:val="ru-RU"/>
        </w:rPr>
        <w:t>Наследственные заболевания человека: генные болезни, болезни с наследственной предрасположенностью, 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Значение медицинской генетики в предотвращении и лечении генетических заболеваний человека.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Портреты: Г. Мендель, Т. Морган, Г. де Фриз, С. С. Четвериков, Н. В. Тимофеев-Ресовский, Н. И. Вавилов.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Таблицы и схемы: «Моногибридное скрещивание и его цитогенетическая основа», «Закон расщепления и его цитогенетическая основа», «Закон чистоты гамет», «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скрещивание», «Цитологические основы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скрещивания», «Мейоз», «Взаимодействие аллельных генов», «Генетические карты растений, животных и человека», «Генетика пола», «Закономерности наследования, сцепленного с полом», «Кариотипы человека и животных», «Виды изменчивости», «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Модификационная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изменчивость», «Наследование резус-фактора», «Генетика групп крови», «Мутационная изменчивость».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«Моногибридное скрещивание», «Неполное доминирование», «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скрещивание», «Перекрёст хромосом», микроскоп и микропрепарат «Дрозофила» (норма, мутации формы крыльев и окраски тела), гербарий «Горох посевной».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lastRenderedPageBreak/>
        <w:t>Лабораторные и практические работы: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5. «Изучение результатов моногибридного и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скрещивания у дрозофилы на готовых микропрепаратах».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6. «Изучение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модификационной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изменчивости, построение вариационного ряда и вариационной кривой».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Лабораторная работа № 7. «Анализ мутаций у дрозофилы на готовых микропрепаратах».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Практическая работа № 2. «Составление и анализ родословных человека».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Тема 7. Селекция организмов. Основы биотехнологии.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Селекция как наука и процесс. Зарождение селекции и доместикация. Учение Н. И. Вавилова о центрах происхождения и многообразия культурных растений. Центры происхождения домашних животных. Сорт, порода, штамм.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Современные методы селекции. Массовый и индивидуальный отборы в селекции растений и животных. Оценка экстерьера. Близкородственное скрещивание – инбридинг. Чистая линия. Скрещивание чистых линий. Гетерозис, или гибридная сила. Неродственное скрещивание – аутбридинг. Отдалённая гибридизация и её успехи. Искусственный мутагенез и получение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полиплоидов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. Достижения селекции растений, животных и микроорганизмов.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Биотехнология как отрасль производства. Генная инженерия. Этапы создания рекомбинантной ДНК и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трансгенных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организмов. Клеточная инженерия. Клеточные культуры. Микроклональное размножение растений. Клонирование высокопродуктивных сельскохозяйственных организмов. Экологические и этические проблемы. ГМО – генетически модифицированные организмы.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Демонстрации: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М. Ф. Иванов.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Таблицы и схемы: карта «Центры происхождения и многообразия культурных растений», «Породы домашних животных», «Сорта культурных растений», «Отдалённая гибридизация», «Работы академика М. Ф. Иванова», «Полиплоидия», «Объекты биотехнологии», «Клеточные культуры и клонирование», «Конструирование и перенос генов, хромосом».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Оборудование: муляжи плодов и корнеплодов диких форм и культурных сортов растений, гербарий «Сельскохозяйственные растения».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0B5795" w:rsidRPr="00547486" w:rsidRDefault="000B5795" w:rsidP="000B5795">
      <w:pPr>
        <w:spacing w:after="0" w:line="264" w:lineRule="auto"/>
        <w:ind w:firstLine="600"/>
        <w:jc w:val="both"/>
        <w:rPr>
          <w:lang w:val="ru-RU"/>
        </w:rPr>
        <w:sectPr w:rsidR="000B5795" w:rsidRPr="00547486">
          <w:pgSz w:w="11906" w:h="16383"/>
          <w:pgMar w:top="1134" w:right="850" w:bottom="1134" w:left="1701" w:header="720" w:footer="720" w:gutter="0"/>
          <w:cols w:space="720"/>
        </w:sectPr>
      </w:pPr>
      <w:r w:rsidRPr="00547486">
        <w:rPr>
          <w:rFonts w:ascii="Times New Roman" w:hAnsi="Times New Roman"/>
          <w:color w:val="000000"/>
          <w:sz w:val="28"/>
          <w:lang w:val="ru-RU"/>
        </w:rPr>
        <w:t>Экскурсия</w:t>
      </w:r>
      <w:r w:rsidRPr="0054748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47486">
        <w:rPr>
          <w:rFonts w:ascii="Times New Roman" w:hAnsi="Times New Roman"/>
          <w:color w:val="000000"/>
          <w:sz w:val="28"/>
          <w:lang w:val="ru-RU"/>
        </w:rPr>
        <w:t xml:space="preserve">«Основные методы и достижения селекции растений и животных (на селекционную станцию, племенную ферму, </w:t>
      </w:r>
      <w:r w:rsidRPr="005474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сортоиспытательный участок, в тепличное хозяйство, лабораторию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агроуниверситета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или научного центра)».</w:t>
      </w:r>
    </w:p>
    <w:bookmarkEnd w:id="0"/>
    <w:p w:rsidR="000B5795" w:rsidRDefault="000B5795" w:rsidP="000B579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0B5795" w:rsidRDefault="000B5795" w:rsidP="000B579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0B5795" w:rsidTr="0082248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</w:tr>
      <w:tr w:rsidR="000B5795" w:rsidTr="008224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795" w:rsidRDefault="000B5795" w:rsidP="008224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795" w:rsidRDefault="000B5795" w:rsidP="0082248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795" w:rsidRDefault="000B5795" w:rsidP="0082248C"/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и строение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индивидуальное развитие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0B5795" w:rsidTr="008224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/>
        </w:tc>
      </w:tr>
    </w:tbl>
    <w:p w:rsidR="000B5795" w:rsidRDefault="000B5795" w:rsidP="000B5795">
      <w:pPr>
        <w:rPr>
          <w:lang w:val="ru-RU"/>
        </w:rPr>
      </w:pPr>
    </w:p>
    <w:p w:rsidR="000B5795" w:rsidRDefault="000B5795" w:rsidP="000B5795">
      <w:pPr>
        <w:rPr>
          <w:lang w:val="ru-RU"/>
        </w:rPr>
      </w:pPr>
    </w:p>
    <w:p w:rsidR="000B5795" w:rsidRDefault="000B5795" w:rsidP="000B579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0B5795" w:rsidRDefault="000B5795" w:rsidP="000B579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4338"/>
        <w:gridCol w:w="1229"/>
        <w:gridCol w:w="1841"/>
        <w:gridCol w:w="1910"/>
        <w:gridCol w:w="1423"/>
        <w:gridCol w:w="2861"/>
      </w:tblGrid>
      <w:tr w:rsidR="000B5795" w:rsidTr="0082248C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</w:tr>
      <w:tr w:rsidR="000B5795" w:rsidTr="008224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795" w:rsidRDefault="000B5795" w:rsidP="008224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795" w:rsidRDefault="000B5795" w:rsidP="0082248C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795" w:rsidRDefault="000B5795" w:rsidP="008224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795" w:rsidRDefault="000B5795" w:rsidP="008224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795" w:rsidRDefault="000B5795" w:rsidP="0082248C"/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живой природы. Практическая работа № 1 «Использование различных методов при изучении биологических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Биологические системы, процессы и их изучение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6564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Вода и минеральные соли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Белки. Состав и строение белков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Ферменты — биологические катализаторы. Лабораторная работа № 1 «Изучение каталитической активности ферментов (на примере амилазы или каталазы)»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Липиды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6870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Нуклеиновые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АТФ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методы изучения клетки.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B5795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Клетка как целостная живая система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proofErr w:type="spellStart"/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эукариотической</w:t>
            </w:r>
            <w:proofErr w:type="spellEnd"/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клетки. Лабораторная работа № 2 «Изучение строения клеток растений, животных, грибов и бактерий под микроскопом на готовых микропрепаратах и их описание»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метаболизм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Хемосинтез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proofErr w:type="spellEnd"/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Жизненный цикл клетки. Деление клетки. Митоз. Лабораторная работа № 3 «Наблюдение митоза в клетках кончика корешка лука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Биосинтез белка. Реакция матричного синтеза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Трансляция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Неклеточные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вирусы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7540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развитие половых клеток. Оплодотворение. Лабораторная работа № 4 «Изучение строения половых клеток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— наука о наследственности и изменчивости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наследования признаков. Моногибридное скрещивание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8878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Дигибридное</w:t>
            </w:r>
            <w:proofErr w:type="spellEnd"/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скрещивание. Закон независимого наследования признаков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Сцепленное наследование признаков. Лабораторная работа № 5 «Изучение результатов моногибридного и </w:t>
            </w:r>
            <w:proofErr w:type="spellStart"/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дигибридного</w:t>
            </w:r>
            <w:proofErr w:type="spellEnd"/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скрещивания у дрозофилы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пола. Наследование признаков, сцепленных с полом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Изменчивость. Ненаследственная изменчивость. Лабораторная работа № 6.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модификационной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вариационного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ряда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вариационной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proofErr w:type="spellEnd"/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Наследственная изменчивость. Лабораторная работа № 7. «Анализ мутаций у дрозофилы на готовых микропрепаратах»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proofErr w:type="spellEnd"/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B5795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по теме «Наследственность и изменчивость организмов»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Селекция как наука и процесс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Методы и достижения селекции растений и животных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0B5795" w:rsidRPr="00C64AB6" w:rsidTr="0082248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74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9336</w:t>
              </w:r>
            </w:hyperlink>
          </w:p>
        </w:tc>
      </w:tr>
      <w:tr w:rsidR="000B5795" w:rsidTr="008224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795" w:rsidRPr="00547486" w:rsidRDefault="000B5795" w:rsidP="0082248C">
            <w:pPr>
              <w:spacing w:after="0"/>
              <w:ind w:left="135"/>
              <w:rPr>
                <w:lang w:val="ru-RU"/>
              </w:rPr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 w:rsidRPr="00547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795" w:rsidRDefault="000B5795" w:rsidP="008224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795" w:rsidRDefault="000B5795" w:rsidP="0082248C"/>
        </w:tc>
      </w:tr>
    </w:tbl>
    <w:p w:rsidR="000B5795" w:rsidRDefault="000B5795" w:rsidP="000B5795">
      <w:pPr>
        <w:rPr>
          <w:lang w:val="ru-RU"/>
        </w:rPr>
      </w:pPr>
    </w:p>
    <w:p w:rsidR="000B5795" w:rsidRDefault="000B5795" w:rsidP="000B5795">
      <w:pPr>
        <w:rPr>
          <w:lang w:val="ru-RU"/>
        </w:rPr>
      </w:pPr>
    </w:p>
    <w:p w:rsidR="000B5795" w:rsidRPr="000B5795" w:rsidRDefault="000B5795" w:rsidP="000B5795">
      <w:pPr>
        <w:spacing w:after="0"/>
        <w:ind w:left="120"/>
        <w:rPr>
          <w:lang w:val="ru-RU"/>
        </w:rPr>
      </w:pPr>
      <w:r w:rsidRPr="000B579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B5795" w:rsidRPr="000B5795" w:rsidRDefault="000B5795" w:rsidP="000B5795">
      <w:pPr>
        <w:spacing w:after="0" w:line="480" w:lineRule="auto"/>
        <w:ind w:left="120"/>
        <w:rPr>
          <w:lang w:val="ru-RU"/>
        </w:rPr>
      </w:pPr>
      <w:r w:rsidRPr="000B579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B5795" w:rsidRDefault="000B5795" w:rsidP="000B5795">
      <w:pPr>
        <w:spacing w:after="0" w:line="480" w:lineRule="auto"/>
        <w:ind w:left="120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 xml:space="preserve">​‌• Биология / Пасечник В.В., Каменский А.А., Рубцов </w:t>
      </w:r>
      <w:r>
        <w:rPr>
          <w:rFonts w:ascii="Times New Roman" w:hAnsi="Times New Roman"/>
          <w:color w:val="000000"/>
          <w:sz w:val="28"/>
        </w:rPr>
        <w:t>A</w:t>
      </w:r>
      <w:r w:rsidRPr="0054748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</w:t>
      </w:r>
      <w:r w:rsidRPr="00547486">
        <w:rPr>
          <w:rFonts w:ascii="Times New Roman" w:hAnsi="Times New Roman"/>
          <w:color w:val="000000"/>
          <w:sz w:val="28"/>
          <w:lang w:val="ru-RU"/>
        </w:rPr>
        <w:t>. и другие /Под ред. Пасечника В.В., Акционерное общество «Издательство «Просвещение»</w:t>
      </w:r>
      <w:r w:rsidRPr="00547486">
        <w:rPr>
          <w:sz w:val="28"/>
          <w:lang w:val="ru-RU"/>
        </w:rPr>
        <w:br/>
      </w:r>
      <w:r w:rsidRPr="00547486">
        <w:rPr>
          <w:rFonts w:ascii="Times New Roman" w:hAnsi="Times New Roman"/>
          <w:color w:val="000000"/>
          <w:sz w:val="28"/>
          <w:lang w:val="ru-RU"/>
        </w:rPr>
        <w:t xml:space="preserve"> • Биология, 10-11 классы/ Андреева Н.Д., Общество с ограниченной ответственностью «ИОЦ МНЕМОЗИНА»</w:t>
      </w:r>
      <w:r w:rsidRPr="00547486">
        <w:rPr>
          <w:sz w:val="28"/>
          <w:lang w:val="ru-RU"/>
        </w:rPr>
        <w:br/>
      </w:r>
      <w:r w:rsidRPr="00547486">
        <w:rPr>
          <w:rFonts w:ascii="Times New Roman" w:hAnsi="Times New Roman"/>
          <w:color w:val="000000"/>
          <w:sz w:val="28"/>
          <w:lang w:val="ru-RU"/>
        </w:rPr>
        <w:t xml:space="preserve"> • Биология, 10-11 классы/ Вахрушев А.А., Бурский О.В.,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Раутиан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А.С., Родионова Е.И., Розанов М.Н., Общество с ограниченной ответственностью «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Баласс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»</w:t>
      </w:r>
      <w:r w:rsidRPr="00547486">
        <w:rPr>
          <w:sz w:val="28"/>
          <w:lang w:val="ru-RU"/>
        </w:rPr>
        <w:br/>
      </w:r>
      <w:bookmarkStart w:id="1" w:name="1afc3992-2479-4825-97e8-55faa1aba9ed"/>
      <w:r w:rsidRPr="00547486">
        <w:rPr>
          <w:rFonts w:ascii="Times New Roman" w:hAnsi="Times New Roman"/>
          <w:color w:val="000000"/>
          <w:sz w:val="28"/>
          <w:lang w:val="ru-RU"/>
        </w:rPr>
        <w:t xml:space="preserve"> • Биология, 10-11 классы/ Захаров В.Б., Романова Н.И., Захарова Е.Т.; под редакцией </w:t>
      </w:r>
      <w:proofErr w:type="spellStart"/>
      <w:r w:rsidRPr="00547486">
        <w:rPr>
          <w:rFonts w:ascii="Times New Roman" w:hAnsi="Times New Roman"/>
          <w:color w:val="000000"/>
          <w:sz w:val="28"/>
          <w:lang w:val="ru-RU"/>
        </w:rPr>
        <w:t>Криксунова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 xml:space="preserve"> Е.А., Общество с ограниченной ответственностью </w:t>
      </w:r>
      <w:r w:rsidRPr="00DD3187">
        <w:rPr>
          <w:rFonts w:ascii="Times New Roman" w:hAnsi="Times New Roman"/>
          <w:color w:val="000000"/>
          <w:sz w:val="28"/>
          <w:lang w:val="ru-RU"/>
        </w:rPr>
        <w:t>«Русское слово - учебник»</w:t>
      </w:r>
      <w:bookmarkEnd w:id="1"/>
      <w:r w:rsidRPr="00DD318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B5795" w:rsidRPr="00547486" w:rsidRDefault="000B5795" w:rsidP="000B5795">
      <w:pPr>
        <w:spacing w:after="0" w:line="480" w:lineRule="auto"/>
        <w:ind w:left="120"/>
        <w:rPr>
          <w:lang w:val="ru-RU"/>
        </w:rPr>
      </w:pPr>
    </w:p>
    <w:p w:rsidR="000B5795" w:rsidRPr="00547486" w:rsidRDefault="000B5795" w:rsidP="000B5795">
      <w:pPr>
        <w:spacing w:after="0" w:line="480" w:lineRule="auto"/>
        <w:ind w:left="120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B5795" w:rsidRPr="00547486" w:rsidRDefault="000B5795" w:rsidP="000B5795">
      <w:pPr>
        <w:spacing w:after="0" w:line="480" w:lineRule="auto"/>
        <w:ind w:left="120"/>
        <w:rPr>
          <w:lang w:val="ru-RU"/>
        </w:rPr>
      </w:pPr>
      <w:r w:rsidRPr="00547486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067ab85e-d001-4ef1-a68a-3a188c1c3fcd"/>
      <w:r>
        <w:rPr>
          <w:rFonts w:ascii="Times New Roman" w:hAnsi="Times New Roman"/>
          <w:color w:val="000000"/>
          <w:sz w:val="28"/>
        </w:rPr>
        <w:t>https</w:t>
      </w:r>
      <w:r w:rsidRPr="0054748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547486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biologiya</w:t>
      </w:r>
      <w:bookmarkEnd w:id="2"/>
      <w:proofErr w:type="spellEnd"/>
      <w:r w:rsidRPr="0054748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B5795" w:rsidRPr="00547486" w:rsidRDefault="000B5795" w:rsidP="000B5795">
      <w:pPr>
        <w:spacing w:after="0"/>
        <w:ind w:left="120"/>
        <w:rPr>
          <w:lang w:val="ru-RU"/>
        </w:rPr>
      </w:pPr>
    </w:p>
    <w:p w:rsidR="000B5795" w:rsidRPr="00547486" w:rsidRDefault="000B5795" w:rsidP="000B5795">
      <w:pPr>
        <w:spacing w:after="0" w:line="480" w:lineRule="auto"/>
        <w:ind w:left="120"/>
        <w:rPr>
          <w:lang w:val="ru-RU"/>
        </w:rPr>
      </w:pPr>
      <w:r w:rsidRPr="0054748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B5795" w:rsidRDefault="000B5795" w:rsidP="000B579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 xml:space="preserve">nsportal.ru </w:t>
      </w:r>
      <w:r>
        <w:rPr>
          <w:sz w:val="28"/>
        </w:rPr>
        <w:br/>
      </w:r>
      <w:bookmarkStart w:id="3" w:name="f609a0d8-1d02-442e-8076-df34c8584109"/>
      <w:r>
        <w:rPr>
          <w:rFonts w:ascii="Times New Roman" w:hAnsi="Times New Roman"/>
          <w:color w:val="000000"/>
          <w:sz w:val="28"/>
        </w:rPr>
        <w:t xml:space="preserve"> </w:t>
      </w:r>
      <w:hyperlink r:id="rId48" w:history="1">
        <w:r w:rsidR="00C64AB6" w:rsidRPr="00886C3C">
          <w:rPr>
            <w:rStyle w:val="ab"/>
            <w:rFonts w:ascii="Times New Roman" w:hAnsi="Times New Roman"/>
            <w:sz w:val="28"/>
          </w:rPr>
          <w:t>https://infourok.ru/</w:t>
        </w:r>
      </w:hyperlink>
      <w:bookmarkEnd w:id="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C64AB6" w:rsidRDefault="00C64AB6" w:rsidP="000B579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C64AB6" w:rsidRPr="000B5795" w:rsidRDefault="00C64AB6" w:rsidP="000B5795">
      <w:pPr>
        <w:spacing w:after="0" w:line="480" w:lineRule="auto"/>
        <w:ind w:left="120"/>
      </w:pPr>
      <w:bookmarkStart w:id="4" w:name="_GoBack"/>
      <w:r>
        <w:rPr>
          <w:b/>
          <w:noProof/>
          <w:lang w:val="ru-RU" w:eastAsia="ru-RU"/>
        </w:rPr>
        <w:lastRenderedPageBreak/>
        <w:drawing>
          <wp:inline distT="0" distB="0" distL="0" distR="0" wp14:anchorId="4C21AE8B" wp14:editId="4331D74C">
            <wp:extent cx="9276715" cy="9441553"/>
            <wp:effectExtent l="0" t="0" r="635" b="762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470" cy="94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sectPr w:rsidR="00C64AB6" w:rsidRPr="000B5795" w:rsidSect="000B579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F1D"/>
    <w:rsid w:val="000B5795"/>
    <w:rsid w:val="000D3359"/>
    <w:rsid w:val="003D3F1D"/>
    <w:rsid w:val="00706364"/>
    <w:rsid w:val="0082248C"/>
    <w:rsid w:val="00C64041"/>
    <w:rsid w:val="00C6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8F9CA"/>
  <w15:chartTrackingRefBased/>
  <w15:docId w15:val="{05CD0AAC-F37F-4822-8604-679275CA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795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B57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57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57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B579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579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B579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0B5795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B5795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0B5795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B5795"/>
    <w:rPr>
      <w:lang w:val="en-US"/>
    </w:rPr>
  </w:style>
  <w:style w:type="paragraph" w:styleId="a5">
    <w:name w:val="Normal Indent"/>
    <w:basedOn w:val="a"/>
    <w:uiPriority w:val="99"/>
    <w:unhideWhenUsed/>
    <w:rsid w:val="000B5795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0B5795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B579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0B5795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0B579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0B5795"/>
    <w:rPr>
      <w:i/>
      <w:iCs/>
    </w:rPr>
  </w:style>
  <w:style w:type="character" w:styleId="ab">
    <w:name w:val="Hyperlink"/>
    <w:basedOn w:val="a0"/>
    <w:uiPriority w:val="99"/>
    <w:unhideWhenUsed/>
    <w:rsid w:val="000B579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B5795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0B579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224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2248C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63e6122" TargetMode="External"/><Relationship Id="rId18" Type="http://schemas.openxmlformats.org/officeDocument/2006/relationships/hyperlink" Target="https://m.edsoo.ru/863e6b72" TargetMode="External"/><Relationship Id="rId26" Type="http://schemas.openxmlformats.org/officeDocument/2006/relationships/hyperlink" Target="https://m.edsoo.ru/863e7c98" TargetMode="External"/><Relationship Id="rId39" Type="http://schemas.openxmlformats.org/officeDocument/2006/relationships/hyperlink" Target="https://m.edsoo.ru/863e89a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863e6d5c" TargetMode="External"/><Relationship Id="rId34" Type="http://schemas.openxmlformats.org/officeDocument/2006/relationships/hyperlink" Target="https://m.edsoo.ru/863e7f4a" TargetMode="External"/><Relationship Id="rId42" Type="http://schemas.openxmlformats.org/officeDocument/2006/relationships/hyperlink" Target="https://m.edsoo.ru/863e8efe" TargetMode="External"/><Relationship Id="rId47" Type="http://schemas.openxmlformats.org/officeDocument/2006/relationships/hyperlink" Target="https://m.edsoo.ru/863e9336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m.edsoo.ru/7f41c292" TargetMode="External"/><Relationship Id="rId12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863e674e" TargetMode="External"/><Relationship Id="rId25" Type="http://schemas.openxmlformats.org/officeDocument/2006/relationships/hyperlink" Target="https://m.edsoo.ru/863e766c" TargetMode="External"/><Relationship Id="rId33" Type="http://schemas.openxmlformats.org/officeDocument/2006/relationships/hyperlink" Target="https://m.edsoo.ru/863e831e" TargetMode="External"/><Relationship Id="rId38" Type="http://schemas.openxmlformats.org/officeDocument/2006/relationships/hyperlink" Target="https://m.edsoo.ru/863e8878" TargetMode="External"/><Relationship Id="rId46" Type="http://schemas.openxmlformats.org/officeDocument/2006/relationships/hyperlink" Target="https://m.edsoo.ru/863e921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863e6564" TargetMode="External"/><Relationship Id="rId20" Type="http://schemas.openxmlformats.org/officeDocument/2006/relationships/hyperlink" Target="https://m.edsoo.ru/863e6870" TargetMode="External"/><Relationship Id="rId29" Type="http://schemas.openxmlformats.org/officeDocument/2006/relationships/hyperlink" Target="https://m.edsoo.ru/863e796e" TargetMode="External"/><Relationship Id="rId41" Type="http://schemas.openxmlformats.org/officeDocument/2006/relationships/hyperlink" Target="https://m.edsoo.ru/863e8c6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c292" TargetMode="External"/><Relationship Id="rId11" Type="http://schemas.openxmlformats.org/officeDocument/2006/relationships/hyperlink" Target="https://m.edsoo.ru/7f41c292" TargetMode="External"/><Relationship Id="rId24" Type="http://schemas.openxmlformats.org/officeDocument/2006/relationships/hyperlink" Target="https://m.edsoo.ru/863e716c" TargetMode="External"/><Relationship Id="rId32" Type="http://schemas.openxmlformats.org/officeDocument/2006/relationships/hyperlink" Target="https://m.edsoo.ru/863e81b6" TargetMode="External"/><Relationship Id="rId37" Type="http://schemas.openxmlformats.org/officeDocument/2006/relationships/hyperlink" Target="https://m.edsoo.ru/863e86f2" TargetMode="External"/><Relationship Id="rId40" Type="http://schemas.openxmlformats.org/officeDocument/2006/relationships/hyperlink" Target="https://m.edsoo.ru/863e8c60" TargetMode="External"/><Relationship Id="rId45" Type="http://schemas.openxmlformats.org/officeDocument/2006/relationships/hyperlink" Target="https://m.edsoo.ru/863e9214" TargetMode="External"/><Relationship Id="rId5" Type="http://schemas.openxmlformats.org/officeDocument/2006/relationships/hyperlink" Target="https://m.edsoo.ru/7f41c292" TargetMode="External"/><Relationship Id="rId15" Type="http://schemas.openxmlformats.org/officeDocument/2006/relationships/hyperlink" Target="https://m.edsoo.ru/863e6122" TargetMode="External"/><Relationship Id="rId23" Type="http://schemas.openxmlformats.org/officeDocument/2006/relationships/hyperlink" Target="https://m.edsoo.ru/863e6ff0" TargetMode="External"/><Relationship Id="rId28" Type="http://schemas.openxmlformats.org/officeDocument/2006/relationships/hyperlink" Target="https://m.edsoo.ru/863e7dc4" TargetMode="External"/><Relationship Id="rId36" Type="http://schemas.openxmlformats.org/officeDocument/2006/relationships/hyperlink" Target="https://m.edsoo.ru/863e8436" TargetMode="External"/><Relationship Id="rId49" Type="http://schemas.openxmlformats.org/officeDocument/2006/relationships/image" Target="media/image2.jpeg"/><Relationship Id="rId10" Type="http://schemas.openxmlformats.org/officeDocument/2006/relationships/hyperlink" Target="https://m.edsoo.ru/7f41c292" TargetMode="External"/><Relationship Id="rId19" Type="http://schemas.openxmlformats.org/officeDocument/2006/relationships/hyperlink" Target="https://m.edsoo.ru/863e6b72" TargetMode="External"/><Relationship Id="rId31" Type="http://schemas.openxmlformats.org/officeDocument/2006/relationships/hyperlink" Target="https://m.edsoo.ru/863e7540" TargetMode="External"/><Relationship Id="rId44" Type="http://schemas.openxmlformats.org/officeDocument/2006/relationships/hyperlink" Target="https://m.edsoo.ru/863e8d7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c292" TargetMode="External"/><Relationship Id="rId14" Type="http://schemas.openxmlformats.org/officeDocument/2006/relationships/hyperlink" Target="https://m.edsoo.ru/863e632a" TargetMode="External"/><Relationship Id="rId22" Type="http://schemas.openxmlformats.org/officeDocument/2006/relationships/hyperlink" Target="https://m.edsoo.ru/863e6e88" TargetMode="External"/><Relationship Id="rId27" Type="http://schemas.openxmlformats.org/officeDocument/2006/relationships/hyperlink" Target="https://m.edsoo.ru/863e7aae" TargetMode="External"/><Relationship Id="rId30" Type="http://schemas.openxmlformats.org/officeDocument/2006/relationships/hyperlink" Target="https://m.edsoo.ru/863e796e" TargetMode="External"/><Relationship Id="rId35" Type="http://schemas.openxmlformats.org/officeDocument/2006/relationships/hyperlink" Target="https://m.edsoo.ru/863e81b6" TargetMode="External"/><Relationship Id="rId43" Type="http://schemas.openxmlformats.org/officeDocument/2006/relationships/hyperlink" Target="https://m.edsoo.ru/863e8efe" TargetMode="External"/><Relationship Id="rId48" Type="http://schemas.openxmlformats.org/officeDocument/2006/relationships/hyperlink" Target="https://infourok.ru/" TargetMode="External"/><Relationship Id="rId8" Type="http://schemas.openxmlformats.org/officeDocument/2006/relationships/hyperlink" Target="https://m.edsoo.ru/7f41c292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4569</Words>
  <Characters>26045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2025-09-17T04:35:00Z</cp:lastPrinted>
  <dcterms:created xsi:type="dcterms:W3CDTF">2025-09-04T07:33:00Z</dcterms:created>
  <dcterms:modified xsi:type="dcterms:W3CDTF">2025-10-06T02:36:00Z</dcterms:modified>
</cp:coreProperties>
</file>