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noProof/>
          <w:sz w:val="16"/>
          <w:lang w:val="ru-RU" w:eastAsia="ru-RU"/>
        </w:rPr>
        <w:drawing>
          <wp:anchor distT="0" distB="0" distL="0" distR="0" simplePos="0" relativeHeight="251659264" behindDoc="0" locked="0" layoutInCell="1" allowOverlap="1" wp14:anchorId="0A2C30C0" wp14:editId="5C56DD7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239000" cy="9954673"/>
            <wp:effectExtent l="0" t="0" r="0" b="8890"/>
            <wp:wrapNone/>
            <wp:docPr id="1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9954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90646" w:rsidRDefault="00F90646" w:rsidP="005E6E4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</w:t>
      </w: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Отбор содержания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</w:t>
      </w: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эти знания для грамотных действий в отношении объектов живой природы и решения различных жизненных проблем.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 и идио­адаптации.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Портреты: К. Линней, Ж. Б. Ламарк, Ч. Дарвин, В. О. Ковалевский, К. М. Бэр, Э. Геккель, Ф. Мюллер, А. Н. Северцов.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Таблицы и схемы: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</w:t>
      </w: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5E6E42" w:rsidRPr="005E6E42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1. </w:t>
      </w:r>
      <w:r w:rsidRPr="005E6E42">
        <w:rPr>
          <w:rFonts w:ascii="Times New Roman" w:hAnsi="Times New Roman"/>
          <w:color w:val="000000"/>
          <w:sz w:val="28"/>
          <w:lang w:val="ru-RU"/>
        </w:rPr>
        <w:t>«Сравнение видов по морфологическому критерию».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организмов.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5E6E42" w:rsidRPr="005E6E42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Практическая работа № 1. </w:t>
      </w:r>
      <w:r w:rsidRPr="005E6E42">
        <w:rPr>
          <w:rFonts w:ascii="Times New Roman" w:hAnsi="Times New Roman"/>
          <w:color w:val="000000"/>
          <w:sz w:val="28"/>
          <w:lang w:val="ru-RU"/>
        </w:rPr>
        <w:t>«Изучение ископаемых остатков растений и животных в коллекциях».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Экскурсия «Эволюция органического мира на Земле» (в естественно-научный или краеведческий музей).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5E6E42" w:rsidRPr="005E6E42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</w:t>
      </w:r>
      <w:r w:rsidRPr="005E6E42">
        <w:rPr>
          <w:rFonts w:ascii="Times New Roman" w:hAnsi="Times New Roman"/>
          <w:color w:val="000000"/>
          <w:sz w:val="28"/>
          <w:lang w:val="ru-RU"/>
        </w:rPr>
        <w:t>«Морфологические особенности растений из разных мест обитания».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Экологические системы (экосистемы). 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Биоразнообразие как фактор устойчивости экосистем. Сохранение биологического разнообразия на Земле.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экологические проблемы.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5E6E42" w:rsidRPr="005E6E42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E6E42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5E6E42" w:rsidRPr="005E6E42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E6E42">
        <w:rPr>
          <w:rFonts w:ascii="Times New Roman" w:hAnsi="Times New Roman"/>
          <w:color w:val="000000"/>
          <w:sz w:val="28"/>
          <w:lang w:val="ru-RU"/>
        </w:rPr>
        <w:t>Портреты: А. Дж. Тенсли, В. Н. Сукачёв, В. И. Вернадский.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Красная книга Российской Федерации, изображения охраняемых видов растений и животных. </w:t>
      </w: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понимание эмоционального воздействия живой природы и её ценности;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наличие развитого экологического мышления, экологической культуры, опыта деятельности экологической направленности, умения </w:t>
      </w: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5E6E42" w:rsidRDefault="005E6E42" w:rsidP="005E6E4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DD500F" w:rsidRDefault="00DD500F" w:rsidP="005E6E4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D500F" w:rsidRDefault="00DD500F" w:rsidP="005E6E4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D500F" w:rsidRPr="00547486" w:rsidRDefault="00DD500F" w:rsidP="005E6E42">
      <w:pPr>
        <w:spacing w:after="0" w:line="264" w:lineRule="auto"/>
        <w:ind w:firstLine="600"/>
        <w:jc w:val="both"/>
        <w:rPr>
          <w:lang w:val="ru-RU"/>
        </w:rPr>
      </w:pPr>
    </w:p>
    <w:p w:rsidR="005E6E42" w:rsidRPr="00547486" w:rsidRDefault="005E6E42" w:rsidP="005E6E42">
      <w:pPr>
        <w:spacing w:after="0"/>
        <w:ind w:left="120"/>
        <w:rPr>
          <w:lang w:val="ru-RU"/>
        </w:rPr>
      </w:pPr>
    </w:p>
    <w:p w:rsidR="005E6E42" w:rsidRPr="00547486" w:rsidRDefault="005E6E42" w:rsidP="005E6E42">
      <w:pPr>
        <w:spacing w:after="0"/>
        <w:ind w:left="120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E6E42" w:rsidRPr="00547486" w:rsidRDefault="005E6E42" w:rsidP="005E6E42">
      <w:pPr>
        <w:spacing w:after="0"/>
        <w:ind w:left="120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E6E42" w:rsidRPr="00547486" w:rsidRDefault="005E6E42" w:rsidP="005E6E42">
      <w:pPr>
        <w:spacing w:after="0" w:line="264" w:lineRule="auto"/>
        <w:ind w:left="12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Овладение универсальными регулятивными действиями: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748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E6E42" w:rsidRPr="00547486" w:rsidRDefault="005E6E42" w:rsidP="005E6E42">
      <w:pPr>
        <w:spacing w:after="0"/>
        <w:ind w:left="120"/>
        <w:rPr>
          <w:lang w:val="ru-RU"/>
        </w:rPr>
      </w:pPr>
    </w:p>
    <w:p w:rsidR="00DD500F" w:rsidRDefault="00DD500F" w:rsidP="005E6E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Toc138318760"/>
      <w:bookmarkStart w:id="1" w:name="_Toc134720971"/>
      <w:bookmarkEnd w:id="0"/>
      <w:bookmarkEnd w:id="1"/>
    </w:p>
    <w:p w:rsidR="00DD500F" w:rsidRDefault="00DD500F" w:rsidP="005E6E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500F" w:rsidRDefault="00DD500F" w:rsidP="005E6E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6E42" w:rsidRPr="00547486" w:rsidRDefault="005E6E42" w:rsidP="005E6E42">
      <w:pPr>
        <w:spacing w:after="0"/>
        <w:ind w:left="120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E6E42" w:rsidRPr="00547486" w:rsidRDefault="005E6E42" w:rsidP="005E6E42">
      <w:pPr>
        <w:spacing w:after="0"/>
        <w:ind w:left="120"/>
        <w:rPr>
          <w:lang w:val="ru-RU"/>
        </w:rPr>
      </w:pP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54748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</w:t>
      </w: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54748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lastRenderedPageBreak/>
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5E6E42" w:rsidRPr="00547486" w:rsidRDefault="005E6E42" w:rsidP="005E6E42">
      <w:pPr>
        <w:spacing w:after="0" w:line="264" w:lineRule="auto"/>
        <w:ind w:firstLine="600"/>
        <w:jc w:val="both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DD500F">
      <w:pPr>
        <w:spacing w:after="0"/>
        <w:rPr>
          <w:lang w:val="ru-RU"/>
        </w:rPr>
      </w:pPr>
    </w:p>
    <w:p w:rsidR="005E6E42" w:rsidRDefault="005E6E42" w:rsidP="005E6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E6E42" w:rsidRPr="00164012" w:rsidRDefault="005E6E42" w:rsidP="005E6E42">
      <w:pPr>
        <w:spacing w:after="0"/>
        <w:ind w:left="120"/>
        <w:rPr>
          <w:lang w:val="ru-RU"/>
        </w:rPr>
      </w:pPr>
    </w:p>
    <w:p w:rsidR="005E6E42" w:rsidRDefault="005E6E42" w:rsidP="005E6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794"/>
        <w:gridCol w:w="880"/>
        <w:gridCol w:w="1696"/>
        <w:gridCol w:w="1759"/>
        <w:gridCol w:w="2580"/>
      </w:tblGrid>
      <w:tr w:rsidR="005E6E42" w:rsidTr="005E6E42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E42" w:rsidRDefault="005E6E42" w:rsidP="005E6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E42" w:rsidRDefault="005E6E42" w:rsidP="005E6E42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E42" w:rsidRDefault="005E6E42" w:rsidP="005E6E42"/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/>
        </w:tc>
      </w:tr>
    </w:tbl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5E6E42" w:rsidRDefault="005E6E42" w:rsidP="005E6E42">
      <w:pPr>
        <w:rPr>
          <w:lang w:val="ru-RU"/>
        </w:rPr>
      </w:pPr>
    </w:p>
    <w:p w:rsidR="00DD500F" w:rsidRDefault="00DD500F" w:rsidP="005E6E42">
      <w:pPr>
        <w:rPr>
          <w:rFonts w:ascii="Times New Roman" w:hAnsi="Times New Roman"/>
          <w:b/>
          <w:color w:val="000000"/>
          <w:sz w:val="28"/>
        </w:rPr>
        <w:sectPr w:rsidR="00DD500F" w:rsidSect="002E43A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E6E42" w:rsidRDefault="005E6E42" w:rsidP="005E6E42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5E6E42" w:rsidRDefault="005E6E42" w:rsidP="005E6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381"/>
        <w:gridCol w:w="1257"/>
        <w:gridCol w:w="1841"/>
        <w:gridCol w:w="1910"/>
        <w:gridCol w:w="1347"/>
        <w:gridCol w:w="2861"/>
      </w:tblGrid>
      <w:tr w:rsidR="005E6E42" w:rsidTr="005E6E4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E42" w:rsidRDefault="005E6E42" w:rsidP="005E6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E42" w:rsidRDefault="005E6E42" w:rsidP="005E6E4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E42" w:rsidRDefault="005E6E42" w:rsidP="005E6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E42" w:rsidRDefault="005E6E42" w:rsidP="005E6E42"/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RPr="00F90646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54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</w:pPr>
          </w:p>
        </w:tc>
      </w:tr>
      <w:tr w:rsidR="005E6E42" w:rsidTr="005E6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E42" w:rsidRPr="00547486" w:rsidRDefault="005E6E42" w:rsidP="005E6E42">
            <w:pPr>
              <w:spacing w:after="0"/>
              <w:ind w:left="135"/>
              <w:rPr>
                <w:lang w:val="ru-RU"/>
              </w:rPr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 w:rsidRPr="0054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6E42" w:rsidRDefault="005E6E42" w:rsidP="005E6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E42" w:rsidRDefault="005E6E42" w:rsidP="005E6E42"/>
        </w:tc>
      </w:tr>
    </w:tbl>
    <w:p w:rsidR="005E6E42" w:rsidRDefault="005E6E42" w:rsidP="005E6E42">
      <w:pPr>
        <w:rPr>
          <w:lang w:val="ru-RU"/>
        </w:rPr>
      </w:pPr>
    </w:p>
    <w:p w:rsidR="00DD500F" w:rsidRDefault="00DD500F" w:rsidP="005E6E42">
      <w:pPr>
        <w:rPr>
          <w:lang w:val="ru-RU"/>
        </w:rPr>
        <w:sectPr w:rsidR="00DD500F" w:rsidSect="00DD500F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5E6E42" w:rsidRPr="005E6E42" w:rsidRDefault="005E6E42" w:rsidP="00DD500F">
      <w:pPr>
        <w:spacing w:after="0"/>
        <w:rPr>
          <w:lang w:val="ru-RU"/>
        </w:rPr>
      </w:pPr>
      <w:r w:rsidRPr="005E6E4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E6E42" w:rsidRPr="005E6E42" w:rsidRDefault="005E6E42" w:rsidP="005E6E42">
      <w:pPr>
        <w:spacing w:after="0" w:line="480" w:lineRule="auto"/>
        <w:ind w:left="120"/>
        <w:rPr>
          <w:lang w:val="ru-RU"/>
        </w:rPr>
      </w:pPr>
      <w:r w:rsidRPr="005E6E4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E6E42" w:rsidRPr="005E6E42" w:rsidRDefault="005E6E42" w:rsidP="005E6E42">
      <w:pPr>
        <w:spacing w:after="0" w:line="480" w:lineRule="auto"/>
        <w:ind w:left="120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 xml:space="preserve">​‌• Биология 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5474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547486">
        <w:rPr>
          <w:rFonts w:ascii="Times New Roman" w:hAnsi="Times New Roman"/>
          <w:color w:val="000000"/>
          <w:sz w:val="28"/>
          <w:lang w:val="ru-RU"/>
        </w:rPr>
        <w:t>. и другие /Под ред. Пасечника В.В., Акционерное общество «Издательство «Просвещение»</w:t>
      </w:r>
      <w:r w:rsidRPr="00547486">
        <w:rPr>
          <w:sz w:val="28"/>
          <w:lang w:val="ru-RU"/>
        </w:rPr>
        <w:br/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• Биология, 10-11 классы/ Андреева Н.Д., Общество с ограниченной ответственностью «ИОЦ МНЕМОЗИНА»</w:t>
      </w:r>
      <w:r w:rsidRPr="00547486">
        <w:rPr>
          <w:sz w:val="28"/>
          <w:lang w:val="ru-RU"/>
        </w:rPr>
        <w:br/>
      </w:r>
      <w:r w:rsidRPr="00547486">
        <w:rPr>
          <w:rFonts w:ascii="Times New Roman" w:hAnsi="Times New Roman"/>
          <w:color w:val="000000"/>
          <w:sz w:val="28"/>
          <w:lang w:val="ru-RU"/>
        </w:rPr>
        <w:t xml:space="preserve"> • Биология, 10-11 классы/ Вахрушев А.А., Бурский О.В., Раутиан А.С., Родионова Е.И., Розанов М.Н., Общество с ограниченной ответственностью «Баласс»</w:t>
      </w:r>
      <w:r w:rsidRPr="00547486">
        <w:rPr>
          <w:sz w:val="28"/>
          <w:lang w:val="ru-RU"/>
        </w:rPr>
        <w:br/>
      </w:r>
      <w:bookmarkStart w:id="2" w:name="1afc3992-2479-4825-97e8-55faa1aba9ed"/>
      <w:r w:rsidRPr="00547486">
        <w:rPr>
          <w:rFonts w:ascii="Times New Roman" w:hAnsi="Times New Roman"/>
          <w:color w:val="000000"/>
          <w:sz w:val="28"/>
          <w:lang w:val="ru-RU"/>
        </w:rPr>
        <w:t xml:space="preserve"> • Биология, 10-11 классы/ Захаров В.Б., Романова Н.И., Захарова Е.Т.; под редакцией Криксунова Е.А., Общество с ограниченной ответственностью </w:t>
      </w:r>
      <w:r w:rsidRPr="005E6E42">
        <w:rPr>
          <w:rFonts w:ascii="Times New Roman" w:hAnsi="Times New Roman"/>
          <w:color w:val="000000"/>
          <w:sz w:val="28"/>
          <w:lang w:val="ru-RU"/>
        </w:rPr>
        <w:t>«Русское слово - учебник»</w:t>
      </w:r>
      <w:bookmarkEnd w:id="2"/>
      <w:r w:rsidRPr="005E6E4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E6E42" w:rsidRPr="00547486" w:rsidRDefault="005E6E42" w:rsidP="00DD500F">
      <w:pPr>
        <w:spacing w:after="0" w:line="480" w:lineRule="auto"/>
        <w:ind w:left="120"/>
        <w:rPr>
          <w:lang w:val="ru-RU"/>
        </w:rPr>
      </w:pPr>
    </w:p>
    <w:p w:rsidR="005E6E42" w:rsidRPr="00547486" w:rsidRDefault="005E6E42" w:rsidP="005E6E42">
      <w:pPr>
        <w:spacing w:after="0" w:line="480" w:lineRule="auto"/>
        <w:ind w:left="120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E6E42" w:rsidRPr="00547486" w:rsidRDefault="005E6E42" w:rsidP="005E6E42">
      <w:pPr>
        <w:spacing w:after="0" w:line="480" w:lineRule="auto"/>
        <w:ind w:left="120"/>
        <w:rPr>
          <w:lang w:val="ru-RU"/>
        </w:rPr>
      </w:pPr>
      <w:r w:rsidRPr="00547486">
        <w:rPr>
          <w:rFonts w:ascii="Times New Roman" w:hAnsi="Times New Roman"/>
          <w:color w:val="000000"/>
          <w:sz w:val="28"/>
          <w:lang w:val="ru-RU"/>
        </w:rPr>
        <w:t>​‌</w:t>
      </w:r>
      <w:bookmarkStart w:id="3" w:name="067ab85e-d001-4ef1-a68a-3a188c1c3fcd"/>
      <w:r>
        <w:rPr>
          <w:rFonts w:ascii="Times New Roman" w:hAnsi="Times New Roman"/>
          <w:color w:val="000000"/>
          <w:sz w:val="28"/>
        </w:rPr>
        <w:t>https</w:t>
      </w:r>
      <w:r w:rsidRPr="005474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474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4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4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4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biologiya</w:t>
      </w:r>
      <w:bookmarkEnd w:id="3"/>
      <w:r w:rsidRPr="0054748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E6E42" w:rsidRPr="00547486" w:rsidRDefault="005E6E42" w:rsidP="005E6E42">
      <w:pPr>
        <w:spacing w:after="0"/>
        <w:ind w:left="120"/>
        <w:rPr>
          <w:lang w:val="ru-RU"/>
        </w:rPr>
      </w:pPr>
    </w:p>
    <w:p w:rsidR="005E6E42" w:rsidRPr="00547486" w:rsidRDefault="005E6E42" w:rsidP="005E6E42">
      <w:pPr>
        <w:spacing w:after="0" w:line="480" w:lineRule="auto"/>
        <w:ind w:left="120"/>
        <w:rPr>
          <w:lang w:val="ru-RU"/>
        </w:rPr>
      </w:pPr>
      <w:r w:rsidRPr="005474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6E42" w:rsidRDefault="005E6E42" w:rsidP="005E6E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nsportal.ru </w:t>
      </w:r>
      <w:r>
        <w:rPr>
          <w:sz w:val="28"/>
        </w:rPr>
        <w:br/>
      </w:r>
      <w:bookmarkStart w:id="4" w:name="f609a0d8-1d02-442e-8076-df34c8584109"/>
      <w:r>
        <w:rPr>
          <w:rFonts w:ascii="Times New Roman" w:hAnsi="Times New Roman"/>
          <w:color w:val="000000"/>
          <w:sz w:val="28"/>
        </w:rPr>
        <w:t xml:space="preserve"> https://infourok.ru/</w:t>
      </w:r>
      <w:bookmarkEnd w:id="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E6E42" w:rsidRDefault="005E6E42" w:rsidP="005E6E42"/>
    <w:p w:rsidR="00F90646" w:rsidRDefault="00F90646" w:rsidP="005E6E42"/>
    <w:p w:rsidR="00F90646" w:rsidRDefault="00F90646" w:rsidP="005E6E42"/>
    <w:p w:rsidR="00F90646" w:rsidRDefault="00F90646" w:rsidP="005E6E42"/>
    <w:p w:rsidR="00F90646" w:rsidRPr="005E6E42" w:rsidRDefault="00F90646" w:rsidP="005E6E42">
      <w:bookmarkStart w:id="5" w:name="_GoBack"/>
      <w:r>
        <w:rPr>
          <w:noProof/>
          <w:sz w:val="16"/>
          <w:lang w:val="ru-RU" w:eastAsia="ru-RU"/>
        </w:rPr>
        <w:lastRenderedPageBreak/>
        <w:drawing>
          <wp:anchor distT="0" distB="0" distL="0" distR="0" simplePos="0" relativeHeight="251661312" behindDoc="0" locked="0" layoutInCell="1" allowOverlap="1" wp14:anchorId="2C19F124" wp14:editId="7A44C685">
            <wp:simplePos x="0" y="0"/>
            <wp:positionH relativeFrom="page">
              <wp:posOffset>19049</wp:posOffset>
            </wp:positionH>
            <wp:positionV relativeFrom="page">
              <wp:posOffset>209550</wp:posOffset>
            </wp:positionV>
            <wp:extent cx="7515225" cy="9306376"/>
            <wp:effectExtent l="0" t="0" r="0" b="9525"/>
            <wp:wrapNone/>
            <wp:docPr id="2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072" cy="9309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sectPr w:rsidR="00F90646" w:rsidRPr="005E6E42" w:rsidSect="002E43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EB" w:rsidRDefault="008057EB" w:rsidP="00DD500F">
      <w:pPr>
        <w:spacing w:after="0" w:line="240" w:lineRule="auto"/>
      </w:pPr>
      <w:r>
        <w:separator/>
      </w:r>
    </w:p>
  </w:endnote>
  <w:endnote w:type="continuationSeparator" w:id="0">
    <w:p w:rsidR="008057EB" w:rsidRDefault="008057EB" w:rsidP="00DD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EB" w:rsidRDefault="008057EB" w:rsidP="00DD500F">
      <w:pPr>
        <w:spacing w:after="0" w:line="240" w:lineRule="auto"/>
      </w:pPr>
      <w:r>
        <w:separator/>
      </w:r>
    </w:p>
  </w:footnote>
  <w:footnote w:type="continuationSeparator" w:id="0">
    <w:p w:rsidR="008057EB" w:rsidRDefault="008057EB" w:rsidP="00DD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AE"/>
    <w:rsid w:val="002D369D"/>
    <w:rsid w:val="002E43A2"/>
    <w:rsid w:val="005E6E42"/>
    <w:rsid w:val="00706364"/>
    <w:rsid w:val="008057EB"/>
    <w:rsid w:val="00807BD1"/>
    <w:rsid w:val="00C64041"/>
    <w:rsid w:val="00CF2A3A"/>
    <w:rsid w:val="00DA3639"/>
    <w:rsid w:val="00DD500F"/>
    <w:rsid w:val="00E63857"/>
    <w:rsid w:val="00F613AE"/>
    <w:rsid w:val="00F837AF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EE18"/>
  <w15:chartTrackingRefBased/>
  <w15:docId w15:val="{BF0AB0CC-5268-4B94-A607-DAB0FB5C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4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E43A2"/>
  </w:style>
  <w:style w:type="paragraph" w:styleId="a4">
    <w:name w:val="header"/>
    <w:basedOn w:val="a"/>
    <w:link w:val="a5"/>
    <w:uiPriority w:val="99"/>
    <w:unhideWhenUsed/>
    <w:rsid w:val="00DD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00F"/>
    <w:rPr>
      <w:lang w:val="en-US"/>
    </w:rPr>
  </w:style>
  <w:style w:type="paragraph" w:styleId="a6">
    <w:name w:val="footer"/>
    <w:basedOn w:val="a"/>
    <w:link w:val="a7"/>
    <w:uiPriority w:val="99"/>
    <w:unhideWhenUsed/>
    <w:rsid w:val="00DD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00F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D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369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cc74" TargetMode="External"/><Relationship Id="rId13" Type="http://schemas.openxmlformats.org/officeDocument/2006/relationships/hyperlink" Target="https://m.edsoo.ru/863ea20e" TargetMode="External"/><Relationship Id="rId18" Type="http://schemas.openxmlformats.org/officeDocument/2006/relationships/hyperlink" Target="https://m.edsoo.ru/863e9ed0" TargetMode="External"/><Relationship Id="rId26" Type="http://schemas.openxmlformats.org/officeDocument/2006/relationships/hyperlink" Target="https://m.edsoo.ru/863ead4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863ea5a6" TargetMode="External"/><Relationship Id="rId34" Type="http://schemas.openxmlformats.org/officeDocument/2006/relationships/hyperlink" Target="https://m.edsoo.ru/863ebb5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9da4" TargetMode="External"/><Relationship Id="rId25" Type="http://schemas.openxmlformats.org/officeDocument/2006/relationships/hyperlink" Target="https://m.edsoo.ru/863eac2c" TargetMode="External"/><Relationship Id="rId33" Type="http://schemas.openxmlformats.org/officeDocument/2006/relationships/hyperlink" Target="https://m.edsoo.ru/863eb5f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63e99c6" TargetMode="External"/><Relationship Id="rId20" Type="http://schemas.openxmlformats.org/officeDocument/2006/relationships/hyperlink" Target="https://m.edsoo.ru/863e9c1e" TargetMode="External"/><Relationship Id="rId29" Type="http://schemas.openxmlformats.org/officeDocument/2006/relationships/hyperlink" Target="https://m.edsoo.ru/863eb10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cc74" TargetMode="External"/><Relationship Id="rId24" Type="http://schemas.openxmlformats.org/officeDocument/2006/relationships/hyperlink" Target="https://m.edsoo.ru/863ea48e" TargetMode="External"/><Relationship Id="rId32" Type="http://schemas.openxmlformats.org/officeDocument/2006/relationships/hyperlink" Target="https://m.edsoo.ru/863eb46a" TargetMode="External"/><Relationship Id="rId37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m.edsoo.ru/863e9c1e" TargetMode="External"/><Relationship Id="rId23" Type="http://schemas.openxmlformats.org/officeDocument/2006/relationships/hyperlink" Target="https://m.edsoo.ru/863ea8bc" TargetMode="External"/><Relationship Id="rId28" Type="http://schemas.openxmlformats.org/officeDocument/2006/relationships/hyperlink" Target="https://m.edsoo.ru/863eafec" TargetMode="External"/><Relationship Id="rId36" Type="http://schemas.openxmlformats.org/officeDocument/2006/relationships/hyperlink" Target="https://m.edsoo.ru/863eba1e" TargetMode="External"/><Relationship Id="rId10" Type="http://schemas.openxmlformats.org/officeDocument/2006/relationships/hyperlink" Target="https://m.edsoo.ru/7f41cc74" TargetMode="External"/><Relationship Id="rId19" Type="http://schemas.openxmlformats.org/officeDocument/2006/relationships/hyperlink" Target="https://m.edsoo.ru/863e9fde" TargetMode="External"/><Relationship Id="rId31" Type="http://schemas.openxmlformats.org/officeDocument/2006/relationships/hyperlink" Target="https://m.edsoo.ru/863eb4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c74" TargetMode="External"/><Relationship Id="rId14" Type="http://schemas.openxmlformats.org/officeDocument/2006/relationships/hyperlink" Target="https://m.edsoo.ru/863e9570" TargetMode="External"/><Relationship Id="rId22" Type="http://schemas.openxmlformats.org/officeDocument/2006/relationships/hyperlink" Target="https://m.edsoo.ru/863ea6be" TargetMode="External"/><Relationship Id="rId27" Type="http://schemas.openxmlformats.org/officeDocument/2006/relationships/hyperlink" Target="https://m.edsoo.ru/863eaea2" TargetMode="External"/><Relationship Id="rId30" Type="http://schemas.openxmlformats.org/officeDocument/2006/relationships/hyperlink" Target="https://m.edsoo.ru/863eb348" TargetMode="External"/><Relationship Id="rId35" Type="http://schemas.openxmlformats.org/officeDocument/2006/relationships/hyperlink" Target="https://m.edsoo.ru/863ebd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DD65-C783-4521-8076-4112A12C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27</Pages>
  <Words>7053</Words>
  <Characters>40208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2025-09-17T03:25:00Z</cp:lastPrinted>
  <dcterms:created xsi:type="dcterms:W3CDTF">2025-09-04T06:54:00Z</dcterms:created>
  <dcterms:modified xsi:type="dcterms:W3CDTF">2025-10-06T02:37:00Z</dcterms:modified>
</cp:coreProperties>
</file>